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A7C" w:rsidRDefault="00A308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:rsidR="00105A7C" w:rsidRDefault="00105A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105A7C" w:rsidRDefault="00A308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5A7C" w:rsidRDefault="00A308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высшего образования</w:t>
      </w:r>
    </w:p>
    <w:p w:rsidR="00105A7C" w:rsidRDefault="00105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105A7C" w:rsidRDefault="00A3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«Псковский государственный университет»</w:t>
      </w:r>
    </w:p>
    <w:tbl>
      <w:tblPr>
        <w:tblStyle w:val="a5"/>
        <w:tblW w:w="96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0"/>
      </w:tblGrid>
      <w:tr w:rsidR="00105A7C">
        <w:trPr>
          <w:trHeight w:val="570"/>
        </w:trPr>
        <w:tc>
          <w:tcPr>
            <w:tcW w:w="960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05A7C" w:rsidRDefault="00A308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(ПсковГУ)</w:t>
            </w:r>
          </w:p>
          <w:p w:rsidR="00105A7C" w:rsidRDefault="00105A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05A7C" w:rsidRDefault="00A308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пл. Ленина, д. 2, Псков, 180000</w:t>
      </w:r>
    </w:p>
    <w:p w:rsidR="00105A7C" w:rsidRDefault="00A308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Тел.: (8112) 29-70-01; факс: (8112) 29-70-02; </w:t>
      </w:r>
      <w:hyperlink r:id="rId7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http://pskgu.ru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e-mail: </w:t>
      </w:r>
      <w:hyperlink r:id="rId8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rector@pskgu.ru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http://pskgu.ru</w:t>
      </w:r>
    </w:p>
    <w:p w:rsidR="00105A7C" w:rsidRDefault="00A308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ОКПО 92135481; ОГРН 1116027013255; ИНН/КПП 6027138617/602701001</w:t>
      </w:r>
    </w:p>
    <w:p w:rsidR="00105A7C" w:rsidRDefault="00105A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105A7C" w:rsidRDefault="00105A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5A7C" w:rsidRDefault="00105A7C">
      <w:pPr>
        <w:tabs>
          <w:tab w:val="left" w:pos="851"/>
          <w:tab w:val="left" w:pos="1276"/>
        </w:tabs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50E93" w:rsidRDefault="000B7BDC" w:rsidP="005D4DDC">
      <w:pPr>
        <w:tabs>
          <w:tab w:val="left" w:pos="851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7BDC">
        <w:rPr>
          <w:rFonts w:ascii="Times New Roman" w:eastAsia="Times New Roman" w:hAnsi="Times New Roman" w:cs="Times New Roman"/>
          <w:color w:val="000000"/>
          <w:sz w:val="26"/>
          <w:szCs w:val="26"/>
        </w:rPr>
        <w:t>Уважаемые коллеги</w:t>
      </w:r>
      <w:r w:rsidR="00B50E93">
        <w:rPr>
          <w:rFonts w:ascii="Times New Roman" w:eastAsia="Times New Roman" w:hAnsi="Times New Roman" w:cs="Times New Roman"/>
          <w:color w:val="000000"/>
          <w:sz w:val="26"/>
          <w:szCs w:val="26"/>
        </w:rPr>
        <w:t>!</w:t>
      </w:r>
    </w:p>
    <w:p w:rsidR="00B50E93" w:rsidRDefault="00B50E93" w:rsidP="006E0763">
      <w:pPr>
        <w:tabs>
          <w:tab w:val="left" w:pos="851"/>
          <w:tab w:val="left" w:pos="1276"/>
        </w:tabs>
        <w:spacing w:after="0" w:line="240" w:lineRule="auto"/>
        <w:ind w:left="567" w:firstLine="12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B7BDC" w:rsidRDefault="000B7BDC" w:rsidP="006E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Псковский государственный университет ищет партнеров для организации государственного тестирования по русскому языку как иностранному.</w:t>
      </w:r>
    </w:p>
    <w:p w:rsidR="00B50E93" w:rsidRDefault="00B50E93" w:rsidP="006E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России от 06.07.2019 № 471 «Об утверждении перечня образовательных организаций, проводящих государственное тестирование по русскому языку как иностранному языку» Псковский государственный университет уполномочен на проведение государственного тестирования по русскому языку как иностранному языку (далее – «ТРКИ») в России и за рубежом.</w:t>
      </w:r>
    </w:p>
    <w:p w:rsidR="00B50E93" w:rsidRDefault="00B50E93" w:rsidP="006E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основании вышеизложенного предлагаем Вам рассмотреть возможность расширения сфер совместной деятельности по существующему договору посредством организации ТРКИ для иностранных граждан, изучающих русский язык в </w:t>
      </w:r>
      <w:r w:rsidR="000B7BDC">
        <w:rPr>
          <w:rFonts w:ascii="Times New Roman" w:eastAsia="Times New Roman" w:hAnsi="Times New Roman" w:cs="Times New Roman"/>
          <w:color w:val="000000"/>
          <w:sz w:val="26"/>
          <w:szCs w:val="26"/>
        </w:rPr>
        <w:t>Вашем городе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50E93" w:rsidRDefault="00B50E93" w:rsidP="006E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Государственная система ТРКИ на текущий момент является наиболее авторитетным способом подтверждения уровня владения русским языком как иностранным. Система построена с ориентацией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Common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European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Framework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References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(CEFR) и позволяет подтвердить владение русским языком на одном из шести международных уровней от А1 до С2. </w:t>
      </w:r>
    </w:p>
    <w:p w:rsidR="00B50E93" w:rsidRDefault="00B50E93" w:rsidP="006E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Сертификаты ТРКИ признаются в абсолютном большинстве зарубежных стран и могут быть использованы для ряда практических целей. Так, при поступлении в российские вузы на программы бакалавриата и магистратуры на русском языке сертификаты ТРКИ дают дополнительные баллы в рейтинге абитуриентов. </w:t>
      </w:r>
    </w:p>
    <w:p w:rsidR="00B50E93" w:rsidRDefault="00B50E93" w:rsidP="006E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Кроме того, возможность получения международного сертификата государственного образца, как правило, усиливает мотивацию студентов для изучения русского языка в рамках Вашей организации, на курсах ПсковГУ или самостоятельно. </w:t>
      </w:r>
    </w:p>
    <w:p w:rsidR="00B50E93" w:rsidRDefault="00B50E93" w:rsidP="006E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Государственная система ТРКИ также может быть использована в качестве входного и итогового тестирования для Ваших студентов, поскольку ТРКИ представляет собой независимую стандартизированную оценку, которая подтверждает реальное владение русским языком как иностранным.</w:t>
      </w:r>
    </w:p>
    <w:p w:rsidR="00B50E93" w:rsidRDefault="00B50E93" w:rsidP="006E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Преимуществами сотрудничества с ПсковГУ в области ТРКИ являются:</w:t>
      </w:r>
    </w:p>
    <w:p w:rsidR="00B50E93" w:rsidRDefault="00B50E93" w:rsidP="006E0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качественные и актуальные контрольные измерительные материалы,</w:t>
      </w:r>
    </w:p>
    <w:p w:rsidR="00B50E93" w:rsidRDefault="00B50E93" w:rsidP="006E0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полное и постоянное сопровождение со стороны ПсковГУ,</w:t>
      </w:r>
    </w:p>
    <w:p w:rsidR="00B50E93" w:rsidRDefault="00B50E93" w:rsidP="006E0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кратчайшие сроки выдачи сертификатов, </w:t>
      </w:r>
    </w:p>
    <w:p w:rsidR="00B50E93" w:rsidRDefault="00B50E93" w:rsidP="006E0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наиболее доступная стоимость прохождения тестирования среди всех тестирующих организаций, </w:t>
      </w:r>
    </w:p>
    <w:p w:rsidR="00B50E93" w:rsidRDefault="00B50E93" w:rsidP="006E0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индивидуальный подход.</w:t>
      </w:r>
    </w:p>
    <w:p w:rsidR="00B50E93" w:rsidRDefault="00B50E93" w:rsidP="006E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Приглашаем Вас к совместной работе по данному направлению. Уверен, что совместными усилиями мы сможем добиться значительных успехов в области продвижения и развития интереса к изучению и преподаванию русского языка в </w:t>
      </w:r>
      <w:r w:rsidR="000B7BDC"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странах Арктики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50E93" w:rsidRDefault="00B50E93" w:rsidP="006E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обсуждения механизма совместной работы, а также финансовых условий сотрудничества Вы можете обратиться к директору Центра языкового тестирования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Старыгиной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Ксении Викторовне по электронной почте 1testing.pskov@gmail.com или по телефону +7 (925) 119-32-44.</w:t>
      </w:r>
    </w:p>
    <w:p w:rsidR="00105A7C" w:rsidRDefault="00105A7C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5A7C" w:rsidRDefault="00105A7C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5A7C" w:rsidRDefault="00A30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уважением,</w:t>
      </w:r>
    </w:p>
    <w:tbl>
      <w:tblPr>
        <w:tblStyle w:val="a7"/>
        <w:tblW w:w="9770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55"/>
        <w:gridCol w:w="2115"/>
      </w:tblGrid>
      <w:tr w:rsidR="00105A7C" w:rsidTr="005D4DDC">
        <w:tc>
          <w:tcPr>
            <w:tcW w:w="7655" w:type="dxa"/>
          </w:tcPr>
          <w:p w:rsidR="00105A7C" w:rsidRDefault="00A3083B" w:rsidP="005D4DD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Проректор по международной</w:t>
            </w:r>
            <w:r w:rsidR="005D4D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D4D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D4DDC" w:rsidRDefault="005D4DDC" w:rsidP="005D4D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А. А. Парфенов</w:t>
            </w:r>
          </w:p>
        </w:tc>
        <w:tc>
          <w:tcPr>
            <w:tcW w:w="2115" w:type="dxa"/>
          </w:tcPr>
          <w:p w:rsidR="00105A7C" w:rsidRDefault="00105A7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05A7C" w:rsidRDefault="00105A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5A7C" w:rsidRDefault="00105A7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5A7C" w:rsidRDefault="00105A7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5A7C" w:rsidRDefault="00105A7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5A7C" w:rsidRDefault="00105A7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5A7C" w:rsidRDefault="00105A7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5A7C" w:rsidRDefault="00105A7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5A7C" w:rsidRDefault="00105A7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5A7C" w:rsidRDefault="00105A7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5A7C" w:rsidRDefault="00105A7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5A7C" w:rsidRDefault="00105A7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5A7C" w:rsidRDefault="00105A7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5A7C" w:rsidRDefault="00105A7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5A7C" w:rsidRDefault="00105A7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B7BDC" w:rsidRDefault="000B7BD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B7BDC" w:rsidRDefault="000B7BD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B7BDC" w:rsidRDefault="000B7BD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B7BDC" w:rsidRDefault="000B7BD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B7BDC" w:rsidRDefault="000B7BD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B7BDC" w:rsidRDefault="000B7BD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5A7C" w:rsidRDefault="00A3083B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sectPr w:rsidR="00105A7C">
      <w:head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6E6" w:rsidRDefault="007946E6">
      <w:pPr>
        <w:spacing w:after="0" w:line="240" w:lineRule="auto"/>
      </w:pPr>
      <w:r>
        <w:separator/>
      </w:r>
    </w:p>
  </w:endnote>
  <w:endnote w:type="continuationSeparator" w:id="0">
    <w:p w:rsidR="007946E6" w:rsidRDefault="0079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6E6" w:rsidRDefault="007946E6">
      <w:pPr>
        <w:spacing w:after="0" w:line="240" w:lineRule="auto"/>
      </w:pPr>
      <w:r>
        <w:separator/>
      </w:r>
    </w:p>
  </w:footnote>
  <w:footnote w:type="continuationSeparator" w:id="0">
    <w:p w:rsidR="007946E6" w:rsidRDefault="0079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7C" w:rsidRDefault="00105A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57A92"/>
    <w:multiLevelType w:val="multilevel"/>
    <w:tmpl w:val="02FA8F92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7C"/>
    <w:rsid w:val="000B3653"/>
    <w:rsid w:val="000B7BDC"/>
    <w:rsid w:val="00105A7C"/>
    <w:rsid w:val="005D4DDC"/>
    <w:rsid w:val="007946E6"/>
    <w:rsid w:val="009853E4"/>
    <w:rsid w:val="009B3F5F"/>
    <w:rsid w:val="00A3083B"/>
    <w:rsid w:val="00B34988"/>
    <w:rsid w:val="00B50E93"/>
    <w:rsid w:val="00C6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E5DC"/>
  <w15:docId w15:val="{50F3ABC4-914A-46E8-8BF3-E96F0768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50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0E93"/>
  </w:style>
  <w:style w:type="paragraph" w:styleId="aa">
    <w:name w:val="footer"/>
    <w:basedOn w:val="a"/>
    <w:link w:val="ab"/>
    <w:uiPriority w:val="99"/>
    <w:unhideWhenUsed/>
    <w:rsid w:val="00B50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0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pskg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k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dcterms:created xsi:type="dcterms:W3CDTF">2020-04-14T10:46:00Z</dcterms:created>
  <dcterms:modified xsi:type="dcterms:W3CDTF">2020-05-08T15:47:00Z</dcterms:modified>
</cp:coreProperties>
</file>